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323232"/>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23232"/>
          <w:sz w:val="28"/>
          <w:szCs w:val="28"/>
          <w:u w:val="none"/>
          <w:shd w:fill="auto" w:val="clear"/>
          <w:vertAlign w:val="baseline"/>
          <w:rtl w:val="0"/>
        </w:rPr>
        <w:t xml:space="preserve">Media Alert</w:t>
      </w:r>
      <w:r w:rsidDel="00000000" w:rsidR="00000000" w:rsidRPr="00000000">
        <w:drawing>
          <wp:anchor allowOverlap="1" behindDoc="1" distB="0" distT="0" distL="0" distR="0" hidden="0" layoutInCell="1" locked="0" relativeHeight="0" simplePos="0">
            <wp:simplePos x="0" y="0"/>
            <wp:positionH relativeFrom="column">
              <wp:posOffset>-19684</wp:posOffset>
            </wp:positionH>
            <wp:positionV relativeFrom="paragraph">
              <wp:posOffset>-346074</wp:posOffset>
            </wp:positionV>
            <wp:extent cx="1421765" cy="87820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21765" cy="87820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Century Gothic" w:cs="Century Gothic" w:eastAsia="Century Gothic" w:hAnsi="Century Gothic"/>
          <w:b w:val="1"/>
          <w:i w:val="0"/>
          <w:smallCaps w:val="0"/>
          <w:strike w:val="0"/>
          <w:color w:val="323232"/>
          <w:sz w:val="20"/>
          <w:szCs w:val="20"/>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color w:val="323232"/>
          <w:sz w:val="22"/>
          <w:szCs w:val="22"/>
          <w:rtl w:val="0"/>
        </w:rPr>
        <w:t xml:space="preserve">9</w:t>
      </w:r>
      <w:r w:rsidDel="00000000" w:rsidR="00000000" w:rsidRPr="00000000">
        <w:rPr>
          <w:rFonts w:ascii="Century Gothic" w:cs="Century Gothic" w:eastAsia="Century Gothic" w:hAnsi="Century Gothic"/>
          <w:b w:val="0"/>
          <w:i w:val="0"/>
          <w:smallCaps w:val="0"/>
          <w:strike w:val="0"/>
          <w:color w:val="323232"/>
          <w:sz w:val="22"/>
          <w:szCs w:val="22"/>
          <w:u w:val="none"/>
          <w:shd w:fill="auto" w:val="clear"/>
          <w:vertAlign w:val="baseline"/>
          <w:rtl w:val="0"/>
        </w:rPr>
        <w:t xml:space="preserve"> de mayo de 2023.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entury Gothic" w:cs="Century Gothic" w:eastAsia="Century Gothic" w:hAnsi="Century Gothic"/>
          <w:b w:val="0"/>
          <w:i w:val="0"/>
          <w:smallCaps w:val="0"/>
          <w:strike w:val="0"/>
          <w:color w:val="32323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spacing w:line="240" w:lineRule="auto"/>
        <w:jc w:val="center"/>
        <w:rPr>
          <w:rFonts w:ascii="Century Gothic" w:cs="Century Gothic" w:eastAsia="Century Gothic" w:hAnsi="Century Gothic"/>
          <w:sz w:val="44"/>
          <w:szCs w:val="44"/>
        </w:rPr>
      </w:pPr>
      <w:r w:rsidDel="00000000" w:rsidR="00000000" w:rsidRPr="00000000">
        <w:rPr>
          <w:rFonts w:ascii="Century Gothic" w:cs="Century Gothic" w:eastAsia="Century Gothic" w:hAnsi="Century Gothic"/>
          <w:sz w:val="44"/>
          <w:szCs w:val="44"/>
          <w:rtl w:val="0"/>
        </w:rPr>
        <w:t xml:space="preserve">Empresarial Fintech Edenred, plataforma de tecnología financiera reconocida por la CNBV y el Banco de México</w:t>
      </w:r>
    </w:p>
    <w:p w:rsidR="00000000" w:rsidDel="00000000" w:rsidP="00000000" w:rsidRDefault="00000000" w:rsidRPr="00000000" w14:paraId="0000000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El evento, realizado en la Ciudad de México, fue el punto de partida para que la firma anunciara su nueva operación bajo la Ley Fintech, como parte de una visión de innovar en sus herramientas tecnológicas para ampliar sus soluciones para más de 35 mil clientes y 4 millones de usuarios en el país.</w:t>
      </w:r>
    </w:p>
    <w:p w:rsidR="00000000" w:rsidDel="00000000" w:rsidP="00000000" w:rsidRDefault="00000000" w:rsidRPr="00000000" w14:paraId="00000008">
      <w:pPr>
        <w:numPr>
          <w:ilvl w:val="0"/>
          <w:numId w:val="1"/>
        </w:numPr>
        <w:spacing w:line="240" w:lineRule="auto"/>
        <w:ind w:left="720" w:hanging="360"/>
        <w:jc w:val="both"/>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Como</w:t>
      </w:r>
      <w:r w:rsidDel="00000000" w:rsidR="00000000" w:rsidRPr="00000000">
        <w:rPr>
          <w:rFonts w:ascii="Century Gothic" w:cs="Century Gothic" w:eastAsia="Century Gothic" w:hAnsi="Century Gothic"/>
          <w:rtl w:val="0"/>
        </w:rPr>
        <w:t xml:space="preserve"> fintech</w:t>
      </w:r>
      <w:r w:rsidDel="00000000" w:rsidR="00000000" w:rsidRPr="00000000">
        <w:rPr>
          <w:rFonts w:ascii="Century Gothic" w:cs="Century Gothic" w:eastAsia="Century Gothic" w:hAnsi="Century Gothic"/>
          <w:i w:val="1"/>
          <w:rtl w:val="0"/>
        </w:rPr>
        <w:t xml:space="preserve">, Empresarial Fintech Edenred impulsará el buen funcionamiento, seguridad de la información, protección de los intereses de las empresas y prevención de lavado de dinero, entre otros estándares de calidad.</w:t>
      </w:r>
    </w:p>
    <w:p w:rsidR="00000000" w:rsidDel="00000000" w:rsidP="00000000" w:rsidRDefault="00000000" w:rsidRPr="00000000" w14:paraId="00000009">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Empresarial Edenred, la solución digital de pagos corporativos, presentó de manera pública el pasado jueves 4 de  mayo su evolución a </w:t>
      </w:r>
      <w:r w:rsidDel="00000000" w:rsidR="00000000" w:rsidRPr="00000000">
        <w:rPr>
          <w:rFonts w:ascii="Century Gothic" w:cs="Century Gothic" w:eastAsia="Century Gothic" w:hAnsi="Century Gothic"/>
          <w:b w:val="1"/>
          <w:rtl w:val="0"/>
        </w:rPr>
        <w:t xml:space="preserve">Empresarial Fintech Edenred</w:t>
      </w:r>
      <w:r w:rsidDel="00000000" w:rsidR="00000000" w:rsidRPr="00000000">
        <w:rPr>
          <w:rFonts w:ascii="Century Gothic" w:cs="Century Gothic" w:eastAsia="Century Gothic" w:hAnsi="Century Gothic"/>
          <w:rtl w:val="0"/>
        </w:rPr>
        <w:t xml:space="preserve">, luego de que la compañía recibiera la autorización para operar como plataforma de tecnología financiera (</w:t>
      </w:r>
      <w:r w:rsidDel="00000000" w:rsidR="00000000" w:rsidRPr="00000000">
        <w:rPr>
          <w:rFonts w:ascii="Century Gothic" w:cs="Century Gothic" w:eastAsia="Century Gothic" w:hAnsi="Century Gothic"/>
          <w:i w:val="1"/>
          <w:rtl w:val="0"/>
        </w:rPr>
        <w:t xml:space="preserve">fintech</w:t>
      </w:r>
      <w:r w:rsidDel="00000000" w:rsidR="00000000" w:rsidRPr="00000000">
        <w:rPr>
          <w:rFonts w:ascii="Century Gothic" w:cs="Century Gothic" w:eastAsia="Century Gothic" w:hAnsi="Century Gothic"/>
          <w:rtl w:val="0"/>
        </w:rPr>
        <w:t xml:space="preserve">) por parte de la Secretaría de Hacienda y Crédito Público (SHCP), la Comisión Nacional Bancaria y de Valores (CNBV) y el Banco de México (BANXICO).</w:t>
      </w:r>
    </w:p>
    <w:p w:rsidR="00000000" w:rsidDel="00000000" w:rsidP="00000000" w:rsidRDefault="00000000" w:rsidRPr="00000000" w14:paraId="0000000B">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evento, realizado en un mirador de alta tecnología ubicado en el World Trade Center de la Ciudad de México—, fue el punto de partida para que la firma celebrara su operación bajo la </w:t>
      </w:r>
      <w:r w:rsidDel="00000000" w:rsidR="00000000" w:rsidRPr="00000000">
        <w:rPr>
          <w:rFonts w:ascii="Century Gothic" w:cs="Century Gothic" w:eastAsia="Century Gothic" w:hAnsi="Century Gothic"/>
          <w:b w:val="1"/>
          <w:rtl w:val="0"/>
        </w:rPr>
        <w:t xml:space="preserve">Ley Fintech</w:t>
      </w:r>
      <w:r w:rsidDel="00000000" w:rsidR="00000000" w:rsidRPr="00000000">
        <w:rPr>
          <w:rFonts w:ascii="Century Gothic" w:cs="Century Gothic" w:eastAsia="Century Gothic" w:hAnsi="Century Gothic"/>
          <w:rtl w:val="0"/>
        </w:rPr>
        <w:t xml:space="preserve">, como parte de una visión de innovar en sus herramientas tecnológicas para dar solución a los problemas de la operación diaria de sus 35 mil clientes y 4 millones de usuarios en el país. </w:t>
      </w:r>
    </w:p>
    <w:p w:rsidR="00000000" w:rsidDel="00000000" w:rsidP="00000000" w:rsidRDefault="00000000" w:rsidRPr="00000000" w14:paraId="0000000D">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i w:val="1"/>
          <w:rtl w:val="0"/>
        </w:rPr>
        <w:t xml:space="preserve">Después de muchos meses de trabajo, y en la búsqueda constante por ofrecerle a nuestros clientes productos más innovadores y seguros, como </w:t>
      </w:r>
      <w:r w:rsidDel="00000000" w:rsidR="00000000" w:rsidRPr="00000000">
        <w:rPr>
          <w:rFonts w:ascii="Century Gothic" w:cs="Century Gothic" w:eastAsia="Century Gothic" w:hAnsi="Century Gothic"/>
          <w:rtl w:val="0"/>
        </w:rPr>
        <w:t xml:space="preserve">fintech</w:t>
      </w:r>
      <w:r w:rsidDel="00000000" w:rsidR="00000000" w:rsidRPr="00000000">
        <w:rPr>
          <w:rFonts w:ascii="Century Gothic" w:cs="Century Gothic" w:eastAsia="Century Gothic" w:hAnsi="Century Gothic"/>
          <w:i w:val="1"/>
          <w:rtl w:val="0"/>
        </w:rPr>
        <w:t xml:space="preserve">, Empresarial Fintech Edenred impulsará el buen funcionamiento, seguridad de la información, protección de los intereses de las empresas y prevención de lavado de dinero, entre otros estándares de calidad. Así, con esta evolución y mejoras marcamos una nueva era en el mercado ofreciendo una solución que facilita la gestión y control de las operaciones empresariales, abriendo la puerta a mejores procesos financieros siempre de la mano de la tecnología</w:t>
      </w:r>
      <w:r w:rsidDel="00000000" w:rsidR="00000000" w:rsidRPr="00000000">
        <w:rPr>
          <w:rFonts w:ascii="Century Gothic" w:cs="Century Gothic" w:eastAsia="Century Gothic" w:hAnsi="Century Gothic"/>
          <w:rtl w:val="0"/>
        </w:rPr>
        <w:t xml:space="preserve">”, explicó </w:t>
      </w:r>
      <w:r w:rsidDel="00000000" w:rsidR="00000000" w:rsidRPr="00000000">
        <w:rPr>
          <w:rFonts w:ascii="Century Gothic" w:cs="Century Gothic" w:eastAsia="Century Gothic" w:hAnsi="Century Gothic"/>
          <w:b w:val="1"/>
          <w:rtl w:val="0"/>
        </w:rPr>
        <w:t xml:space="preserve">Pablo Rivera, Director de Payment Solutions Americas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su parte, </w:t>
      </w:r>
      <w:r w:rsidDel="00000000" w:rsidR="00000000" w:rsidRPr="00000000">
        <w:rPr>
          <w:rFonts w:ascii="Century Gothic" w:cs="Century Gothic" w:eastAsia="Century Gothic" w:hAnsi="Century Gothic"/>
          <w:b w:val="1"/>
          <w:rtl w:val="0"/>
        </w:rPr>
        <w:t xml:space="preserve">Santiago Gómez, Director de la Unidad de Pagos Corporativos</w:t>
      </w:r>
      <w:r w:rsidDel="00000000" w:rsidR="00000000" w:rsidRPr="00000000">
        <w:rPr>
          <w:rFonts w:ascii="Century Gothic" w:cs="Century Gothic" w:eastAsia="Century Gothic" w:hAnsi="Century Gothic"/>
          <w:rtl w:val="0"/>
        </w:rPr>
        <w:t xml:space="preserve">, agregó que “</w:t>
      </w:r>
      <w:r w:rsidDel="00000000" w:rsidR="00000000" w:rsidRPr="00000000">
        <w:rPr>
          <w:rFonts w:ascii="Century Gothic" w:cs="Century Gothic" w:eastAsia="Century Gothic" w:hAnsi="Century Gothic"/>
          <w:i w:val="1"/>
          <w:rtl w:val="0"/>
        </w:rPr>
        <w:t xml:space="preserve">la aprobación ofrece mayores beneficios para las compañías, clientes y usuarios de Empresarial Fintech Edenred, como simplificar el tiempo en que se ven reflejados sus recursos en la plataforma a través del depósito de fondos por CLABE interbancaria, una mejora en el control y visibilidad de los recursos con el nuevo Estado de Cuenta Empresarial; asimismo, agilizamos la solución de incidencias a través de un Centro de Atención Especializado, con mayor certeza jurídica en nuestros servicios financieros, así como total transparencia en el manejo de fondos para las tarjetas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Así, Empresarial Fintech Edenred se suma al ecosistema </w:t>
      </w:r>
      <w:r w:rsidDel="00000000" w:rsidR="00000000" w:rsidRPr="00000000">
        <w:rPr>
          <w:rFonts w:ascii="Century Gothic" w:cs="Century Gothic" w:eastAsia="Century Gothic" w:hAnsi="Century Gothic"/>
          <w:i w:val="1"/>
          <w:rtl w:val="0"/>
        </w:rPr>
        <w:t xml:space="preserve">fintech</w:t>
      </w:r>
      <w:r w:rsidDel="00000000" w:rsidR="00000000" w:rsidRPr="00000000">
        <w:rPr>
          <w:rFonts w:ascii="Century Gothic" w:cs="Century Gothic" w:eastAsia="Century Gothic" w:hAnsi="Century Gothic"/>
          <w:rtl w:val="0"/>
        </w:rPr>
        <w:t xml:space="preserve"> mexicano, aportando valor y dinamismo a un sector que representa un potencializador clave en la digitalización de los servicios financieros, así como para la inclusión financiera de usuarios y compañías luego los desafíos derivados de la pandemia.  En este contexto, las </w:t>
      </w:r>
      <w:r w:rsidDel="00000000" w:rsidR="00000000" w:rsidRPr="00000000">
        <w:rPr>
          <w:rFonts w:ascii="Century Gothic" w:cs="Century Gothic" w:eastAsia="Century Gothic" w:hAnsi="Century Gothic"/>
          <w:i w:val="1"/>
          <w:rtl w:val="0"/>
        </w:rPr>
        <w:t xml:space="preserve">fintechs</w:t>
      </w:r>
      <w:r w:rsidDel="00000000" w:rsidR="00000000" w:rsidRPr="00000000">
        <w:rPr>
          <w:rFonts w:ascii="Century Gothic" w:cs="Century Gothic" w:eastAsia="Century Gothic" w:hAnsi="Century Gothic"/>
          <w:rtl w:val="0"/>
        </w:rPr>
        <w:t xml:space="preserve"> con modelos B2B (empresa a empresa) como Edenred, se posicionan como una alternativa de pagos corporativos para las compañías del país.</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5">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Edenred</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es una plataforma digital líder para servicios y pagos y el compañero diario de las personas en el trabajo, que conecta a 52 millones de usuarios y 2 millones de comerciantes asociados en 45 países a través de 950 000 clientes corporativos.</w:t>
      </w:r>
    </w:p>
    <w:p w:rsidR="00000000" w:rsidDel="00000000" w:rsidP="00000000" w:rsidRDefault="00000000" w:rsidRPr="00000000" w14:paraId="00000018">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ofrece soluciones de pago específicas para alimentos (como beneficios de comidas), incentivos (como tarjetas de regalo, plataformas de participación de empleados), movilidad (como soluciones de múltiples energías, mantenimiento, peaje, estacionamiento y cercanías) y pagos corporativos (como como tarjetas virtuales).</w:t>
      </w:r>
    </w:p>
    <w:p w:rsidR="00000000" w:rsidDel="00000000" w:rsidP="00000000" w:rsidRDefault="00000000" w:rsidRPr="00000000" w14:paraId="00000019">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 al propósito del Grupo, “Enrich Connections. For good.”, estas soluciones mejoran el bienestar y el poder adquisitivo de los usuarios. Mejoran el atractivo y la eficiencia de las empresas y dinamizan el mercado laboral y la economía local. También fomentan el acceso a alimentos más sanos, productos más respetuosos con el medio ambiente y una movilidad más suave.</w:t>
      </w:r>
    </w:p>
    <w:p w:rsidR="00000000" w:rsidDel="00000000" w:rsidP="00000000" w:rsidRDefault="00000000" w:rsidRPr="00000000" w14:paraId="0000001A">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10.000 empleados de Edenred están comprometidos a hacer del mundo laboral un ecosistema conectado que sea cada día más seguro, más eficiente y responsable.</w:t>
      </w:r>
    </w:p>
    <w:p w:rsidR="00000000" w:rsidDel="00000000" w:rsidP="00000000" w:rsidRDefault="00000000" w:rsidRPr="00000000" w14:paraId="0000001B">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 2022, gracias a sus activos tecnológicos globales, el Grupo gestionó un volumen de negocio de unos 38.000 millones de euros, principalmente a través de aplicaciones móviles, plataformas online y tarjetas.</w:t>
      </w:r>
    </w:p>
    <w:p w:rsidR="00000000" w:rsidDel="00000000" w:rsidP="00000000" w:rsidRDefault="00000000" w:rsidRPr="00000000" w14:paraId="0000001C">
      <w:pPr>
        <w:spacing w:after="20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Edenred cotiza en la bolsa de valores Euronext Paris y está incluida en los siguientes índices: CAC 40 ESG, CAC Next 20, CAC Large 60, Euronext 100, FTSE4Good y MSCI Europe.</w:t>
      </w:r>
    </w:p>
    <w:p w:rsidR="00000000" w:rsidDel="00000000" w:rsidP="00000000" w:rsidRDefault="00000000" w:rsidRPr="00000000" w14:paraId="0000001D">
      <w:pPr>
        <w:spacing w:line="24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Los logotipos y otras marcas comerciales mencionadas y presentadas en este comunicado de prensa son marcas comerciales registradas de Edenred S.E., sus subsidiarias o terceros. No podrán ser utilizados con fines comerciales sin el consentimiento previo por escrito de sus propietarios.</w:t>
      </w:r>
    </w:p>
    <w:p w:rsidR="00000000" w:rsidDel="00000000" w:rsidP="00000000" w:rsidRDefault="00000000" w:rsidRPr="00000000" w14:paraId="0000001E">
      <w:pPr>
        <w:spacing w:line="240" w:lineRule="auto"/>
        <w:jc w:val="both"/>
        <w:rPr>
          <w:rFonts w:ascii="Century Gothic" w:cs="Century Gothic" w:eastAsia="Century Gothic" w:hAnsi="Century Gothic"/>
          <w:i w:val="1"/>
          <w:sz w:val="16"/>
          <w:szCs w:val="16"/>
        </w:rPr>
      </w:pPr>
      <w:r w:rsidDel="00000000" w:rsidR="00000000" w:rsidRPr="00000000">
        <w:rPr>
          <w:rtl w:val="0"/>
        </w:rPr>
      </w:r>
    </w:p>
    <w:p w:rsidR="00000000" w:rsidDel="00000000" w:rsidP="00000000" w:rsidRDefault="00000000" w:rsidRPr="00000000" w14:paraId="0000001F">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w:t>
      </w:r>
    </w:p>
    <w:p w:rsidR="00000000" w:rsidDel="00000000" w:rsidP="00000000" w:rsidRDefault="00000000" w:rsidRPr="00000000" w14:paraId="00000020">
      <w:pPr>
        <w:spacing w:line="259" w:lineRule="auto"/>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1">
      <w:pPr>
        <w:spacing w:line="259"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CONTACTOS</w:t>
      </w:r>
    </w:p>
    <w:p w:rsidR="00000000" w:rsidDel="00000000" w:rsidP="00000000" w:rsidRDefault="00000000" w:rsidRPr="00000000" w14:paraId="00000022">
      <w:pPr>
        <w:spacing w:line="259" w:lineRule="auto"/>
        <w:jc w:val="both"/>
        <w:rPr>
          <w:rFonts w:ascii="Century Gothic" w:cs="Century Gothic" w:eastAsia="Century Gothic" w:hAnsi="Century Gothic"/>
        </w:rPr>
      </w:pPr>
      <w:r w:rsidDel="00000000" w:rsidR="00000000" w:rsidRPr="00000000">
        <w:rPr>
          <w:rtl w:val="0"/>
        </w:rPr>
      </w:r>
    </w:p>
    <w:tbl>
      <w:tblPr>
        <w:tblStyle w:val="Table1"/>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23">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Director de Marketing</w:t>
            </w:r>
          </w:p>
          <w:p w:rsidR="00000000" w:rsidDel="00000000" w:rsidP="00000000" w:rsidRDefault="00000000" w:rsidRPr="00000000" w14:paraId="00000024">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Aurelie Bagard</w:t>
            </w:r>
          </w:p>
          <w:p w:rsidR="00000000" w:rsidDel="00000000" w:rsidP="00000000" w:rsidRDefault="00000000" w:rsidRPr="00000000" w14:paraId="00000025">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3334 1589</w:t>
            </w:r>
          </w:p>
          <w:p w:rsidR="00000000" w:rsidDel="00000000" w:rsidP="00000000" w:rsidRDefault="00000000" w:rsidRPr="00000000" w14:paraId="00000026">
            <w:pPr>
              <w:spacing w:line="259" w:lineRule="auto"/>
              <w:rPr>
                <w:rFonts w:ascii="Century Gothic" w:cs="Century Gothic" w:eastAsia="Century Gothic" w:hAnsi="Century Gothic"/>
                <w:sz w:val="18"/>
                <w:szCs w:val="18"/>
              </w:rPr>
            </w:pPr>
            <w:hyperlink r:id="rId8">
              <w:r w:rsidDel="00000000" w:rsidR="00000000" w:rsidRPr="00000000">
                <w:rPr>
                  <w:rFonts w:ascii="Century Gothic" w:cs="Century Gothic" w:eastAsia="Century Gothic" w:hAnsi="Century Gothic"/>
                  <w:sz w:val="18"/>
                  <w:szCs w:val="18"/>
                  <w:rtl w:val="0"/>
                </w:rPr>
                <w:t xml:space="preserve">aurelie.bagard@edenred.com</w:t>
              </w:r>
            </w:hyperlink>
            <w:r w:rsidDel="00000000" w:rsidR="00000000" w:rsidRPr="00000000">
              <w:rPr>
                <w:rFonts w:ascii="Century Gothic" w:cs="Century Gothic" w:eastAsia="Century Gothic" w:hAnsi="Century Gothic"/>
                <w:sz w:val="18"/>
                <w:szCs w:val="18"/>
                <w:rtl w:val="0"/>
              </w:rPr>
              <w:t xml:space="preserve"> </w:t>
            </w:r>
          </w:p>
        </w:tc>
        <w:tc>
          <w:tcPr/>
          <w:p w:rsidR="00000000" w:rsidDel="00000000" w:rsidP="00000000" w:rsidRDefault="00000000" w:rsidRPr="00000000" w14:paraId="00000027">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Marketing Communication &amp; PR Manager</w:t>
            </w:r>
          </w:p>
          <w:p w:rsidR="00000000" w:rsidDel="00000000" w:rsidP="00000000" w:rsidRDefault="00000000" w:rsidRPr="00000000" w14:paraId="00000028">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Victoria Balboa</w:t>
            </w:r>
          </w:p>
          <w:p w:rsidR="00000000" w:rsidDel="00000000" w:rsidP="00000000" w:rsidRDefault="00000000" w:rsidRPr="00000000" w14:paraId="00000029">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 3555 8287</w:t>
            </w:r>
          </w:p>
          <w:p w:rsidR="00000000" w:rsidDel="00000000" w:rsidP="00000000" w:rsidRDefault="00000000" w:rsidRPr="00000000" w14:paraId="0000002A">
            <w:pPr>
              <w:spacing w:line="259" w:lineRule="auto"/>
              <w:rPr>
                <w:rFonts w:ascii="Century Gothic" w:cs="Century Gothic" w:eastAsia="Century Gothic" w:hAnsi="Century Gothic"/>
                <w:sz w:val="18"/>
                <w:szCs w:val="18"/>
              </w:rPr>
            </w:pPr>
            <w:hyperlink r:id="rId9">
              <w:r w:rsidDel="00000000" w:rsidR="00000000" w:rsidRPr="00000000">
                <w:rPr>
                  <w:rFonts w:ascii="Century Gothic" w:cs="Century Gothic" w:eastAsia="Century Gothic" w:hAnsi="Century Gothic"/>
                  <w:sz w:val="18"/>
                  <w:szCs w:val="18"/>
                  <w:u w:val="single"/>
                  <w:rtl w:val="0"/>
                </w:rPr>
                <w:t xml:space="preserve">victoria.balboa@edenred.com</w:t>
              </w:r>
            </w:hyperlink>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2B">
            <w:pPr>
              <w:spacing w:line="259" w:lineRule="auto"/>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C">
            <w:pPr>
              <w:spacing w:line="259"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Relaciones con prensa: Another Company </w:t>
            </w:r>
          </w:p>
          <w:p w:rsidR="00000000" w:rsidDel="00000000" w:rsidP="00000000" w:rsidRDefault="00000000" w:rsidRPr="00000000" w14:paraId="0000002D">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 Muñoz</w:t>
            </w:r>
          </w:p>
          <w:p w:rsidR="00000000" w:rsidDel="00000000" w:rsidP="00000000" w:rsidRDefault="00000000" w:rsidRPr="00000000" w14:paraId="0000002E">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+52 (55)6376 6677</w:t>
            </w:r>
          </w:p>
          <w:p w:rsidR="00000000" w:rsidDel="00000000" w:rsidP="00000000" w:rsidRDefault="00000000" w:rsidRPr="00000000" w14:paraId="0000002F">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paola.munoz@another.co</w:t>
            </w:r>
          </w:p>
        </w:tc>
        <w:tc>
          <w:tcPr/>
          <w:p w:rsidR="00000000" w:rsidDel="00000000" w:rsidP="00000000" w:rsidRDefault="00000000" w:rsidRPr="00000000" w14:paraId="00000030">
            <w:pPr>
              <w:spacing w:line="259" w:lineRule="auto"/>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1">
            <w:pPr>
              <w:spacing w:line="259" w:lineRule="auto"/>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32">
            <w:pPr>
              <w:spacing w:line="259" w:lineRule="auto"/>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033">
      <w:pPr>
        <w:rPr>
          <w:color w:val="323232"/>
          <w:sz w:val="44"/>
          <w:szCs w:val="44"/>
        </w:rPr>
      </w:pPr>
      <w:r w:rsidDel="00000000" w:rsidR="00000000" w:rsidRPr="00000000">
        <w:rPr>
          <w:rtl w:val="0"/>
        </w:rPr>
      </w:r>
    </w:p>
    <w:sectPr>
      <w:footerReference r:id="rId10" w:type="default"/>
      <w:footerReference r:id="rId11" w:type="first"/>
      <w:pgSz w:h="15840" w:w="12240" w:orient="portrait"/>
      <w:pgMar w:bottom="1418" w:top="1418" w:left="1418" w:right="1418" w:header="851"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323232"/>
        <w:sz w:val="12"/>
        <w:szCs w:val="12"/>
        <w:u w:val="none"/>
        <w:shd w:fill="auto" w:val="clear"/>
        <w:vertAlign w:val="baseline"/>
        <w:rtl w:val="0"/>
      </w:rPr>
      <w:t xml:space="preserve"> | </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199" w:firstLine="0"/>
      <w:jc w:val="right"/>
      <w:rPr>
        <w:rFonts w:ascii="Arial" w:cs="Arial" w:eastAsia="Arial" w:hAnsi="Arial"/>
        <w:b w:val="0"/>
        <w:i w:val="0"/>
        <w:smallCaps w:val="0"/>
        <w:strike w:val="0"/>
        <w:color w:val="d52b1e"/>
        <w:sz w:val="12"/>
        <w:szCs w:val="12"/>
        <w:u w:val="none"/>
        <w:shd w:fill="auto" w:val="clear"/>
        <w:vertAlign w:val="baseline"/>
      </w:rPr>
    </w:pP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www.edenred.com  </w:t>
    </w:r>
    <w:r w:rsidDel="00000000" w:rsidR="00000000" w:rsidRPr="00000000">
      <w:rPr>
        <w:rFonts w:ascii="Arial" w:cs="Arial" w:eastAsia="Arial" w:hAnsi="Arial"/>
        <w:b w:val="0"/>
        <w:i w:val="0"/>
        <w:smallCaps w:val="0"/>
        <w:strike w:val="0"/>
        <w:color w:val="162056"/>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d52b1e"/>
        <w:sz w:val="12"/>
        <w:szCs w:val="12"/>
        <w:u w:val="none"/>
        <w:shd w:fill="auto" w:val="clear"/>
        <w:vertAlign w:val="baseline"/>
        <w:rtl w:val="0"/>
      </w:rPr>
      <w:t xml:space="preserve">/</w:t>
    </w:r>
    <w:r w:rsidDel="00000000" w:rsidR="00000000" w:rsidRPr="00000000">
      <w:rPr>
        <w:rFonts w:ascii="Arial" w:cs="Arial" w:eastAsia="Arial" w:hAnsi="Arial"/>
        <w:b w:val="0"/>
        <w:i w:val="0"/>
        <w:smallCaps w:val="0"/>
        <w:strike w:val="0"/>
        <w:color w:val="d52b1e"/>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-174624</wp:posOffset>
          </wp:positionH>
          <wp:positionV relativeFrom="paragraph">
            <wp:posOffset>-106044</wp:posOffset>
          </wp:positionV>
          <wp:extent cx="525695" cy="337306"/>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5695" cy="337306"/>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11204c"/>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ind w:left="708"/>
    </w:pPr>
    <w:rPr>
      <w:b w:val="1"/>
      <w:color w:val="17153b"/>
      <w:sz w:val="28"/>
      <w:szCs w:val="28"/>
    </w:rPr>
  </w:style>
  <w:style w:type="paragraph" w:styleId="Heading2">
    <w:name w:val="heading 2"/>
    <w:basedOn w:val="Normal"/>
    <w:next w:val="Normal"/>
    <w:pPr>
      <w:keepNext w:val="1"/>
      <w:keepLines w:val="1"/>
      <w:spacing w:before="200" w:line="276" w:lineRule="auto"/>
      <w:ind w:left="708"/>
    </w:pPr>
    <w:rPr>
      <w:b w:val="1"/>
      <w:color w:val="201c50"/>
      <w:sz w:val="26"/>
      <w:szCs w:val="26"/>
    </w:rPr>
  </w:style>
  <w:style w:type="paragraph" w:styleId="Heading3">
    <w:name w:val="heading 3"/>
    <w:basedOn w:val="Normal"/>
    <w:next w:val="Normal"/>
    <w:pPr>
      <w:keepNext w:val="1"/>
      <w:keepLines w:val="1"/>
      <w:spacing w:before="200" w:line="276" w:lineRule="auto"/>
      <w:ind w:left="708"/>
    </w:pPr>
    <w:rPr>
      <w:b w:val="1"/>
      <w:color w:val="201c5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1DBB"/>
    <w:pPr>
      <w:spacing w:line="260" w:lineRule="atLeast"/>
    </w:pPr>
    <w:rPr>
      <w:rFonts w:ascii="Arial" w:hAnsi="Arial"/>
      <w:color w:val="11204c"/>
      <w:lang w:eastAsia="en-US"/>
    </w:rPr>
  </w:style>
  <w:style w:type="paragraph" w:styleId="Ttulo1">
    <w:name w:val="heading 1"/>
    <w:basedOn w:val="Normal"/>
    <w:next w:val="Normal"/>
    <w:link w:val="Ttulo1Car"/>
    <w:uiPriority w:val="9"/>
    <w:semiHidden w:val="1"/>
    <w:rsid w:val="00572FE3"/>
    <w:pPr>
      <w:keepNext w:val="1"/>
      <w:keepLines w:val="1"/>
      <w:spacing w:before="480" w:line="276" w:lineRule="auto"/>
      <w:ind w:left="708"/>
      <w:outlineLvl w:val="0"/>
    </w:pPr>
    <w:rPr>
      <w:rFonts w:eastAsia="MS Gothic"/>
      <w:b w:val="1"/>
      <w:bCs w:val="1"/>
      <w:color w:val="17153b"/>
      <w:sz w:val="28"/>
      <w:szCs w:val="28"/>
      <w:lang w:val="en-US"/>
    </w:rPr>
  </w:style>
  <w:style w:type="paragraph" w:styleId="Ttulo2">
    <w:name w:val="heading 2"/>
    <w:basedOn w:val="Normal"/>
    <w:next w:val="Normal"/>
    <w:link w:val="Ttulo2Car"/>
    <w:uiPriority w:val="9"/>
    <w:semiHidden w:val="1"/>
    <w:rsid w:val="00572FE3"/>
    <w:pPr>
      <w:keepNext w:val="1"/>
      <w:keepLines w:val="1"/>
      <w:spacing w:before="200" w:line="276" w:lineRule="auto"/>
      <w:ind w:left="708"/>
      <w:outlineLvl w:val="1"/>
    </w:pPr>
    <w:rPr>
      <w:rFonts w:eastAsia="MS Gothic"/>
      <w:b w:val="1"/>
      <w:bCs w:val="1"/>
      <w:color w:val="201c50"/>
      <w:sz w:val="26"/>
      <w:szCs w:val="26"/>
      <w:lang w:val="en-US"/>
    </w:rPr>
  </w:style>
  <w:style w:type="paragraph" w:styleId="Ttulo3">
    <w:name w:val="heading 3"/>
    <w:basedOn w:val="Normal"/>
    <w:next w:val="Normal"/>
    <w:link w:val="Ttulo3Car"/>
    <w:uiPriority w:val="9"/>
    <w:semiHidden w:val="1"/>
    <w:qFormat w:val="1"/>
    <w:rsid w:val="00572FE3"/>
    <w:pPr>
      <w:keepNext w:val="1"/>
      <w:keepLines w:val="1"/>
      <w:spacing w:before="200" w:line="276" w:lineRule="auto"/>
      <w:ind w:left="708"/>
      <w:outlineLvl w:val="2"/>
    </w:pPr>
    <w:rPr>
      <w:rFonts w:eastAsia="MS Gothic"/>
      <w:b w:val="1"/>
      <w:bCs w:val="1"/>
      <w:color w:val="201c50"/>
      <w:szCs w:val="22"/>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3"/>
    <w:unhideWhenUsed w:val="1"/>
    <w:rsid w:val="00AA2F5A"/>
    <w:pPr>
      <w:spacing w:line="240" w:lineRule="auto"/>
    </w:pPr>
    <w:rPr>
      <w:rFonts w:asciiTheme="minorHAnsi" w:hAnsiTheme="minorHAnsi"/>
      <w:noProof w:val="1"/>
      <w:color w:val="auto"/>
      <w:sz w:val="28"/>
    </w:rPr>
  </w:style>
  <w:style w:type="paragraph" w:styleId="Piedepgina">
    <w:name w:val="footer"/>
    <w:basedOn w:val="Normal"/>
    <w:link w:val="PiedepginaCar"/>
    <w:uiPriority w:val="99"/>
    <w:semiHidden w:val="1"/>
    <w:rsid w:val="007C4AA9"/>
    <w:pPr>
      <w:tabs>
        <w:tab w:val="center" w:pos="4536"/>
        <w:tab w:val="right" w:pos="9072"/>
      </w:tabs>
      <w:spacing w:line="240" w:lineRule="auto"/>
    </w:pPr>
  </w:style>
  <w:style w:type="table" w:styleId="Tablaconcuadrcula">
    <w:name w:val="Table Grid"/>
    <w:basedOn w:val="Tablanormal"/>
    <w:rsid w:val="00A20CFF"/>
    <w:pPr>
      <w:spacing w:line="216"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denredDate" w:customStyle="1">
    <w:name w:val="Edenred Date"/>
    <w:basedOn w:val="Encabezado"/>
    <w:uiPriority w:val="1"/>
    <w:rsid w:val="00AA2F5A"/>
    <w:pPr>
      <w:jc w:val="right"/>
    </w:pPr>
    <w:rPr>
      <w:sz w:val="20"/>
    </w:rPr>
  </w:style>
  <w:style w:type="paragraph" w:styleId="EdenredTitle" w:customStyle="1">
    <w:name w:val="Edenred Title"/>
    <w:basedOn w:val="Text"/>
    <w:uiPriority w:val="1"/>
    <w:rsid w:val="00C874D9"/>
    <w:rPr>
      <w:color w:val="162056" w:themeColor="text2"/>
      <w:sz w:val="40"/>
      <w:szCs w:val="40"/>
    </w:rPr>
  </w:style>
  <w:style w:type="paragraph" w:styleId="Edenredsubtitle" w:customStyle="1">
    <w:name w:val="Edenred subtitle"/>
    <w:basedOn w:val="Normal"/>
    <w:uiPriority w:val="1"/>
    <w:rsid w:val="00C874D9"/>
    <w:pPr>
      <w:spacing w:line="259" w:lineRule="auto"/>
      <w:jc w:val="both"/>
    </w:pPr>
    <w:rPr>
      <w:rFonts w:cs="Arial" w:asciiTheme="minorHAnsi" w:hAnsiTheme="minorHAnsi"/>
      <w:color w:val="003591" w:themeColor="accent5"/>
      <w:sz w:val="30"/>
      <w:szCs w:val="30"/>
      <w:lang w:val="en-US"/>
    </w:rPr>
  </w:style>
  <w:style w:type="paragraph" w:styleId="Text" w:customStyle="1">
    <w:name w:val="Text"/>
    <w:basedOn w:val="Normal"/>
    <w:link w:val="TextCar"/>
    <w:rsid w:val="005D27E5"/>
    <w:pPr>
      <w:spacing w:line="259" w:lineRule="auto"/>
      <w:jc w:val="both"/>
    </w:pPr>
    <w:rPr>
      <w:rFonts w:cs="Arial" w:asciiTheme="minorHAnsi" w:hAnsiTheme="minorHAnsi"/>
      <w:color w:val="auto"/>
      <w:lang w:val="en-US"/>
    </w:rPr>
  </w:style>
  <w:style w:type="character" w:styleId="PiedepginaCar" w:customStyle="1">
    <w:name w:val="Pie de página Car"/>
    <w:basedOn w:val="Fuentedeprrafopredeter"/>
    <w:link w:val="Piedepgina"/>
    <w:uiPriority w:val="99"/>
    <w:semiHidden w:val="1"/>
    <w:rsid w:val="00011F84"/>
    <w:rPr>
      <w:rFonts w:ascii="Arial" w:hAnsi="Arial"/>
      <w:color w:val="11204c"/>
      <w:lang w:eastAsia="en-US"/>
    </w:rPr>
  </w:style>
  <w:style w:type="paragraph" w:styleId="Textodeglobo">
    <w:name w:val="Balloon Text"/>
    <w:basedOn w:val="Normal"/>
    <w:link w:val="TextodegloboCar"/>
    <w:uiPriority w:val="99"/>
    <w:semiHidden w:val="1"/>
    <w:rsid w:val="00F616FA"/>
    <w:pPr>
      <w:spacing w:line="240" w:lineRule="auto"/>
    </w:pPr>
    <w:rPr>
      <w:rFonts w:ascii="Tahoma" w:cs="Tahoma" w:hAnsi="Tahoma"/>
      <w:sz w:val="16"/>
      <w:szCs w:val="16"/>
    </w:rPr>
  </w:style>
  <w:style w:type="character" w:styleId="TextodegloboCar" w:customStyle="1">
    <w:name w:val="Texto de globo Car"/>
    <w:link w:val="Textodeglobo"/>
    <w:uiPriority w:val="99"/>
    <w:semiHidden w:val="1"/>
    <w:rsid w:val="00011F84"/>
    <w:rPr>
      <w:rFonts w:ascii="Tahoma" w:cs="Tahoma" w:hAnsi="Tahoma"/>
      <w:color w:val="11204c"/>
      <w:sz w:val="16"/>
      <w:szCs w:val="16"/>
      <w:lang w:eastAsia="en-US"/>
    </w:rPr>
  </w:style>
  <w:style w:type="paragraph" w:styleId="Page" w:customStyle="1">
    <w:name w:val="Page"/>
    <w:basedOn w:val="Normal"/>
    <w:uiPriority w:val="3"/>
    <w:unhideWhenUsed w:val="1"/>
    <w:rsid w:val="009146FB"/>
    <w:pPr>
      <w:framePr w:lines="0" w:w="9724" w:h="539" w:wrap="around" w:hAnchor="page" w:vAnchor="page" w:x="1504" w:y="15027"/>
      <w:jc w:val="right"/>
    </w:pPr>
    <w:rPr>
      <w:sz w:val="16"/>
    </w:rPr>
  </w:style>
  <w:style w:type="character" w:styleId="TextCar" w:customStyle="1">
    <w:name w:val="Text Car"/>
    <w:link w:val="Text"/>
    <w:rsid w:val="00011F84"/>
    <w:rPr>
      <w:rFonts w:cs="Arial" w:asciiTheme="minorHAnsi" w:hAnsiTheme="minorHAnsi"/>
      <w:lang w:eastAsia="en-US" w:val="en-US"/>
    </w:rPr>
  </w:style>
  <w:style w:type="paragraph" w:styleId="Textonotapie">
    <w:name w:val="footnote text"/>
    <w:basedOn w:val="Normal"/>
    <w:link w:val="TextonotapieCar"/>
    <w:uiPriority w:val="3"/>
    <w:rsid w:val="008B1359"/>
    <w:pPr>
      <w:spacing w:line="240" w:lineRule="auto"/>
    </w:pPr>
    <w:rPr>
      <w:rFonts w:asciiTheme="minorHAnsi" w:hAnsiTheme="minorHAnsi"/>
      <w:color w:val="auto"/>
      <w:sz w:val="14"/>
    </w:rPr>
  </w:style>
  <w:style w:type="character" w:styleId="TextonotapieCar" w:customStyle="1">
    <w:name w:val="Texto nota pie Car"/>
    <w:link w:val="Textonotapie"/>
    <w:uiPriority w:val="3"/>
    <w:rsid w:val="00011F84"/>
    <w:rPr>
      <w:rFonts w:asciiTheme="minorHAnsi" w:hAnsiTheme="minorHAnsi"/>
      <w:sz w:val="14"/>
      <w:lang w:eastAsia="en-US"/>
    </w:rPr>
  </w:style>
  <w:style w:type="character" w:styleId="Refdenotaalpie">
    <w:name w:val="footnote reference"/>
    <w:uiPriority w:val="3"/>
    <w:rsid w:val="003E71F4"/>
    <w:rPr>
      <w:vertAlign w:val="superscript"/>
    </w:rPr>
  </w:style>
  <w:style w:type="character" w:styleId="Ttulo1Car" w:customStyle="1">
    <w:name w:val="Título 1 Car"/>
    <w:link w:val="Ttulo1"/>
    <w:uiPriority w:val="9"/>
    <w:semiHidden w:val="1"/>
    <w:rsid w:val="00011F84"/>
    <w:rPr>
      <w:rFonts w:ascii="Arial" w:eastAsia="MS Gothic" w:hAnsi="Arial"/>
      <w:b w:val="1"/>
      <w:bCs w:val="1"/>
      <w:color w:val="17153b"/>
      <w:sz w:val="28"/>
      <w:szCs w:val="28"/>
      <w:lang w:eastAsia="en-US" w:val="en-US"/>
    </w:rPr>
  </w:style>
  <w:style w:type="character" w:styleId="Ttulo2Car" w:customStyle="1">
    <w:name w:val="Título 2 Car"/>
    <w:link w:val="Ttulo2"/>
    <w:uiPriority w:val="9"/>
    <w:semiHidden w:val="1"/>
    <w:rsid w:val="00011F84"/>
    <w:rPr>
      <w:rFonts w:ascii="Arial" w:eastAsia="MS Gothic" w:hAnsi="Arial"/>
      <w:b w:val="1"/>
      <w:bCs w:val="1"/>
      <w:color w:val="201c50"/>
      <w:sz w:val="26"/>
      <w:szCs w:val="26"/>
      <w:lang w:eastAsia="en-US" w:val="en-US"/>
    </w:rPr>
  </w:style>
  <w:style w:type="character" w:styleId="Ttulo3Car" w:customStyle="1">
    <w:name w:val="Título 3 Car"/>
    <w:link w:val="Ttulo3"/>
    <w:uiPriority w:val="9"/>
    <w:semiHidden w:val="1"/>
    <w:rsid w:val="00011F84"/>
    <w:rPr>
      <w:rFonts w:ascii="Arial" w:eastAsia="MS Gothic" w:hAnsi="Arial"/>
      <w:b w:val="1"/>
      <w:bCs w:val="1"/>
      <w:color w:val="201c50"/>
      <w:szCs w:val="22"/>
      <w:lang w:eastAsia="en-US" w:val="en-US"/>
    </w:rPr>
  </w:style>
  <w:style w:type="paragraph" w:styleId="Title1" w:customStyle="1">
    <w:name w:val="Title 1"/>
    <w:basedOn w:val="Normal"/>
    <w:link w:val="Title1Car"/>
    <w:uiPriority w:val="1"/>
    <w:rsid w:val="005D27E5"/>
    <w:pPr>
      <w:spacing w:line="259" w:lineRule="auto"/>
      <w:jc w:val="both"/>
    </w:pPr>
    <w:rPr>
      <w:rFonts w:cs="Arial" w:asciiTheme="minorHAnsi" w:hAnsiTheme="minorHAnsi"/>
      <w:b w:val="1"/>
      <w:noProof w:val="1"/>
      <w:color w:val="003591" w:themeColor="accent5"/>
      <w:sz w:val="28"/>
      <w:szCs w:val="28"/>
      <w:lang w:eastAsia="fr-FR" w:val="en-US"/>
    </w:rPr>
  </w:style>
  <w:style w:type="character" w:styleId="Title1Car" w:customStyle="1">
    <w:name w:val="Title 1 Car"/>
    <w:link w:val="Title1"/>
    <w:uiPriority w:val="1"/>
    <w:rsid w:val="00011F84"/>
    <w:rPr>
      <w:rFonts w:cs="Arial" w:asciiTheme="minorHAnsi" w:hAnsiTheme="minorHAnsi"/>
      <w:b w:val="1"/>
      <w:noProof w:val="1"/>
      <w:color w:val="003591" w:themeColor="accent5"/>
      <w:sz w:val="28"/>
      <w:szCs w:val="28"/>
      <w:lang w:val="en-US"/>
    </w:rPr>
  </w:style>
  <w:style w:type="paragraph" w:styleId="Title2" w:customStyle="1">
    <w:name w:val="Title 2"/>
    <w:basedOn w:val="Normal"/>
    <w:next w:val="Normal"/>
    <w:link w:val="Title2Car"/>
    <w:uiPriority w:val="1"/>
    <w:rsid w:val="005D27E5"/>
    <w:pPr>
      <w:spacing w:line="276" w:lineRule="auto"/>
      <w:jc w:val="both"/>
    </w:pPr>
    <w:rPr>
      <w:rFonts w:cs="Arial" w:asciiTheme="minorHAnsi" w:hAnsiTheme="minorHAnsi"/>
      <w:b w:val="1"/>
      <w:noProof w:val="1"/>
      <w:color w:val="003591" w:themeColor="accent5"/>
      <w:sz w:val="24"/>
      <w:szCs w:val="24"/>
      <w:lang w:val="en-US"/>
    </w:rPr>
  </w:style>
  <w:style w:type="character" w:styleId="Title2Car" w:customStyle="1">
    <w:name w:val="Title 2 Car"/>
    <w:link w:val="Title2"/>
    <w:uiPriority w:val="1"/>
    <w:rsid w:val="00011F84"/>
    <w:rPr>
      <w:rFonts w:cs="Arial" w:asciiTheme="minorHAnsi" w:hAnsiTheme="minorHAnsi"/>
      <w:b w:val="1"/>
      <w:noProof w:val="1"/>
      <w:color w:val="003591" w:themeColor="accent5"/>
      <w:sz w:val="24"/>
      <w:szCs w:val="24"/>
      <w:lang w:eastAsia="en-US" w:val="en-US"/>
    </w:rPr>
  </w:style>
  <w:style w:type="paragraph" w:styleId="BulletLead-in1" w:customStyle="1">
    <w:name w:val="Bullet Lead-in 1"/>
    <w:basedOn w:val="Normal"/>
    <w:link w:val="BulletLead-in1Car"/>
    <w:uiPriority w:val="2"/>
    <w:rsid w:val="007C4AA9"/>
    <w:pPr>
      <w:numPr>
        <w:numId w:val="10"/>
      </w:numPr>
      <w:spacing w:line="259" w:lineRule="auto"/>
      <w:contextualSpacing w:val="1"/>
      <w:jc w:val="both"/>
    </w:pPr>
    <w:rPr>
      <w:rFonts w:cs="Arial" w:asciiTheme="minorHAnsi" w:hAnsiTheme="minorHAnsi"/>
      <w:b w:val="1"/>
      <w:color w:val="auto"/>
      <w:lang w:val="en-US"/>
    </w:rPr>
  </w:style>
  <w:style w:type="character" w:styleId="BulletLead-in1Car" w:customStyle="1">
    <w:name w:val="Bullet Lead-in 1 Car"/>
    <w:link w:val="BulletLead-in1"/>
    <w:uiPriority w:val="2"/>
    <w:rsid w:val="00011F84"/>
    <w:rPr>
      <w:rFonts w:cs="Arial" w:asciiTheme="minorHAnsi" w:hAnsiTheme="minorHAnsi"/>
      <w:b w:val="1"/>
      <w:lang w:eastAsia="en-US" w:val="en-US"/>
    </w:rPr>
  </w:style>
  <w:style w:type="paragraph" w:styleId="BulletLead-in2" w:customStyle="1">
    <w:name w:val="Bullet Lead-in 2"/>
    <w:basedOn w:val="Normal"/>
    <w:link w:val="BulletLead-in2Car"/>
    <w:uiPriority w:val="2"/>
    <w:rsid w:val="00AA2F5A"/>
    <w:pPr>
      <w:numPr>
        <w:ilvl w:val="1"/>
        <w:numId w:val="10"/>
      </w:numPr>
      <w:ind w:left="1066" w:hanging="357"/>
    </w:pPr>
    <w:rPr>
      <w:rFonts w:asciiTheme="minorHAnsi" w:hAnsiTheme="minorHAnsi"/>
      <w:color w:val="auto"/>
    </w:rPr>
  </w:style>
  <w:style w:type="character" w:styleId="BulletLead-in2Car" w:customStyle="1">
    <w:name w:val="Bullet Lead-in 2 Car"/>
    <w:link w:val="BulletLead-in2"/>
    <w:uiPriority w:val="2"/>
    <w:rsid w:val="00AA2F5A"/>
    <w:rPr>
      <w:rFonts w:asciiTheme="minorHAnsi" w:hAnsiTheme="minorHAnsi"/>
      <w:lang w:eastAsia="en-US"/>
    </w:rPr>
  </w:style>
  <w:style w:type="paragraph" w:styleId="TtuloTDC">
    <w:name w:val="TOC Heading"/>
    <w:basedOn w:val="Ttulo1"/>
    <w:next w:val="Normal"/>
    <w:uiPriority w:val="39"/>
    <w:semiHidden w:val="1"/>
    <w:qFormat w:val="1"/>
    <w:rsid w:val="00572FE3"/>
    <w:pPr>
      <w:outlineLvl w:val="9"/>
    </w:pPr>
    <w:rPr>
      <w:lang w:eastAsia="fr-FR"/>
    </w:rPr>
  </w:style>
  <w:style w:type="paragraph" w:styleId="Textoindependiente">
    <w:name w:val="Body Text"/>
    <w:basedOn w:val="Normal"/>
    <w:link w:val="TextoindependienteCar"/>
    <w:uiPriority w:val="99"/>
    <w:semiHidden w:val="1"/>
    <w:rsid w:val="00572FE3"/>
    <w:pPr>
      <w:spacing w:after="120" w:line="276" w:lineRule="auto"/>
      <w:ind w:left="708"/>
    </w:pPr>
    <w:rPr>
      <w:rFonts w:eastAsia="Arial"/>
      <w:color w:val="002060"/>
      <w:szCs w:val="22"/>
      <w:lang w:val="en-US"/>
    </w:rPr>
  </w:style>
  <w:style w:type="character" w:styleId="TextoindependienteCar" w:customStyle="1">
    <w:name w:val="Texto independiente Car"/>
    <w:link w:val="Textoindependiente"/>
    <w:uiPriority w:val="99"/>
    <w:semiHidden w:val="1"/>
    <w:rsid w:val="00011F84"/>
    <w:rPr>
      <w:rFonts w:ascii="Arial" w:eastAsia="Arial" w:hAnsi="Arial"/>
      <w:color w:val="002060"/>
      <w:szCs w:val="22"/>
      <w:lang w:eastAsia="en-US" w:val="en-US"/>
    </w:rPr>
  </w:style>
  <w:style w:type="character" w:styleId="EncabezadoCar" w:customStyle="1">
    <w:name w:val="Encabezado Car"/>
    <w:link w:val="Encabezado"/>
    <w:uiPriority w:val="3"/>
    <w:rsid w:val="00AA2F5A"/>
    <w:rPr>
      <w:rFonts w:asciiTheme="minorHAnsi" w:hAnsiTheme="minorHAnsi"/>
      <w:noProof w:val="1"/>
      <w:sz w:val="28"/>
      <w:lang w:eastAsia="en-US"/>
    </w:rPr>
  </w:style>
  <w:style w:type="character" w:styleId="Hipervnculo">
    <w:name w:val="Hyperlink"/>
    <w:uiPriority w:val="3"/>
    <w:unhideWhenUsed w:val="1"/>
    <w:rsid w:val="00572FE3"/>
    <w:rPr>
      <w:color w:val="55517b"/>
    </w:rPr>
  </w:style>
  <w:style w:type="paragraph" w:styleId="Textonotaalfinal">
    <w:name w:val="endnote text"/>
    <w:basedOn w:val="Normal"/>
    <w:link w:val="TextonotaalfinalCar"/>
    <w:uiPriority w:val="99"/>
    <w:semiHidden w:val="1"/>
    <w:rsid w:val="00572FE3"/>
    <w:pPr>
      <w:spacing w:line="240" w:lineRule="auto"/>
      <w:ind w:left="708"/>
    </w:pPr>
    <w:rPr>
      <w:rFonts w:eastAsia="Arial"/>
      <w:color w:val="002060"/>
      <w:lang w:val="en-US"/>
    </w:rPr>
  </w:style>
  <w:style w:type="character" w:styleId="TextonotaalfinalCar" w:customStyle="1">
    <w:name w:val="Texto nota al final Car"/>
    <w:link w:val="Textonotaalfinal"/>
    <w:uiPriority w:val="99"/>
    <w:semiHidden w:val="1"/>
    <w:rsid w:val="00011F84"/>
    <w:rPr>
      <w:rFonts w:ascii="Arial" w:eastAsia="Arial" w:hAnsi="Arial"/>
      <w:color w:val="002060"/>
      <w:lang w:eastAsia="en-US" w:val="en-US"/>
    </w:rPr>
  </w:style>
  <w:style w:type="character" w:styleId="Refdenotaalfinal">
    <w:name w:val="endnote reference"/>
    <w:uiPriority w:val="99"/>
    <w:semiHidden w:val="1"/>
    <w:rsid w:val="00572FE3"/>
    <w:rPr>
      <w:vertAlign w:val="superscript"/>
    </w:rPr>
  </w:style>
  <w:style w:type="character" w:styleId="Refdecomentario">
    <w:name w:val="annotation reference"/>
    <w:uiPriority w:val="99"/>
    <w:semiHidden w:val="1"/>
    <w:rsid w:val="00572FE3"/>
    <w:rPr>
      <w:sz w:val="16"/>
      <w:szCs w:val="16"/>
    </w:rPr>
  </w:style>
  <w:style w:type="paragraph" w:styleId="Textocomentario">
    <w:name w:val="annotation text"/>
    <w:basedOn w:val="Normal"/>
    <w:link w:val="TextocomentarioCar"/>
    <w:uiPriority w:val="99"/>
    <w:semiHidden w:val="1"/>
    <w:rsid w:val="00572FE3"/>
    <w:pPr>
      <w:spacing w:after="200" w:line="240" w:lineRule="auto"/>
      <w:ind w:left="708"/>
    </w:pPr>
    <w:rPr>
      <w:rFonts w:eastAsia="Arial"/>
      <w:color w:val="002060"/>
      <w:lang w:val="en-US"/>
    </w:rPr>
  </w:style>
  <w:style w:type="character" w:styleId="TextocomentarioCar" w:customStyle="1">
    <w:name w:val="Texto comentario Car"/>
    <w:link w:val="Textocomentario"/>
    <w:uiPriority w:val="99"/>
    <w:semiHidden w:val="1"/>
    <w:rsid w:val="00011F84"/>
    <w:rPr>
      <w:rFonts w:ascii="Arial" w:eastAsia="Arial" w:hAnsi="Arial"/>
      <w:color w:val="002060"/>
      <w:lang w:eastAsia="en-US" w:val="en-US"/>
    </w:rPr>
  </w:style>
  <w:style w:type="paragraph" w:styleId="Asuntodelcomentario">
    <w:name w:val="annotation subject"/>
    <w:basedOn w:val="Textocomentario"/>
    <w:next w:val="Textocomentario"/>
    <w:link w:val="AsuntodelcomentarioCar"/>
    <w:uiPriority w:val="99"/>
    <w:semiHidden w:val="1"/>
    <w:rsid w:val="00572FE3"/>
    <w:rPr>
      <w:b w:val="1"/>
      <w:bCs w:val="1"/>
    </w:rPr>
  </w:style>
  <w:style w:type="character" w:styleId="AsuntodelcomentarioCar" w:customStyle="1">
    <w:name w:val="Asunto del comentario Car"/>
    <w:link w:val="Asuntodelcomentario"/>
    <w:uiPriority w:val="99"/>
    <w:semiHidden w:val="1"/>
    <w:rsid w:val="00011F84"/>
    <w:rPr>
      <w:rFonts w:ascii="Arial" w:eastAsia="Arial" w:hAnsi="Arial"/>
      <w:b w:val="1"/>
      <w:bCs w:val="1"/>
      <w:color w:val="002060"/>
      <w:lang w:eastAsia="en-US" w:val="en-US"/>
    </w:rPr>
  </w:style>
  <w:style w:type="paragraph" w:styleId="Revisin">
    <w:name w:val="Revision"/>
    <w:hidden w:val="1"/>
    <w:uiPriority w:val="99"/>
    <w:semiHidden w:val="1"/>
    <w:rsid w:val="00572FE3"/>
    <w:rPr>
      <w:rFonts w:ascii="Arial" w:eastAsia="Arial" w:hAnsi="Arial"/>
      <w:color w:val="002060"/>
      <w:szCs w:val="22"/>
      <w:lang w:eastAsia="en-US" w:val="en-US"/>
    </w:rPr>
  </w:style>
  <w:style w:type="character" w:styleId="Hipervnculovisitado">
    <w:name w:val="FollowedHyperlink"/>
    <w:uiPriority w:val="99"/>
    <w:semiHidden w:val="1"/>
    <w:rsid w:val="00D82B1A"/>
    <w:rPr>
      <w:color w:val="0f004e"/>
      <w:u w:val="single"/>
    </w:rPr>
  </w:style>
  <w:style w:type="paragraph" w:styleId="Tablecaptiontext" w:customStyle="1">
    <w:name w:val="Table caption text"/>
    <w:basedOn w:val="Normal"/>
    <w:uiPriority w:val="2"/>
    <w:rsid w:val="00BA43B3"/>
    <w:pPr>
      <w:spacing w:line="260" w:lineRule="exact"/>
      <w:ind w:right="113"/>
    </w:pPr>
    <w:rPr>
      <w:rFonts w:asciiTheme="minorHAnsi" w:hAnsiTheme="minorHAnsi"/>
      <w:color w:val="auto"/>
      <w:sz w:val="16"/>
      <w:lang w:eastAsia="fr-FR" w:val="en-GB"/>
    </w:rPr>
  </w:style>
  <w:style w:type="paragraph" w:styleId="Tablecolumntitle" w:customStyle="1">
    <w:name w:val="Table column title"/>
    <w:basedOn w:val="Normal"/>
    <w:uiPriority w:val="2"/>
    <w:rsid w:val="00BA43B3"/>
    <w:pPr>
      <w:spacing w:line="260" w:lineRule="exact"/>
      <w:ind w:left="113" w:right="113"/>
      <w:jc w:val="right"/>
    </w:pPr>
    <w:rPr>
      <w:rFonts w:asciiTheme="minorHAnsi" w:hAnsiTheme="minorHAnsi"/>
      <w:color w:val="auto"/>
      <w:sz w:val="16"/>
      <w:lang w:eastAsia="fr-FR" w:val="en-GB"/>
    </w:rPr>
  </w:style>
  <w:style w:type="character" w:styleId="BoilerPlateChar" w:customStyle="1">
    <w:name w:val="Boiler Plate Char"/>
    <w:link w:val="BoilerPlate"/>
    <w:uiPriority w:val="2"/>
    <w:locked w:val="1"/>
    <w:rsid w:val="00011F84"/>
    <w:rPr>
      <w:rFonts w:cs="Calibri" w:eastAsia="Calibri" w:asciiTheme="minorHAnsi" w:hAnsiTheme="minorHAnsi"/>
      <w:sz w:val="16"/>
      <w:szCs w:val="14"/>
      <w:lang w:eastAsia="en-US" w:val="en-US"/>
    </w:rPr>
  </w:style>
  <w:style w:type="paragraph" w:styleId="BoilerPlate" w:customStyle="1">
    <w:name w:val="Boiler Plate"/>
    <w:basedOn w:val="Normal"/>
    <w:link w:val="BoilerPlateChar"/>
    <w:uiPriority w:val="2"/>
    <w:rsid w:val="00CD1ECE"/>
    <w:pPr>
      <w:spacing w:line="259" w:lineRule="auto"/>
      <w:jc w:val="both"/>
    </w:pPr>
    <w:rPr>
      <w:rFonts w:cs="Calibri" w:eastAsia="Calibri" w:asciiTheme="minorHAnsi" w:hAnsiTheme="minorHAnsi"/>
      <w:color w:val="auto"/>
      <w:sz w:val="16"/>
      <w:szCs w:val="14"/>
      <w:lang w:val="en-US"/>
    </w:rPr>
  </w:style>
  <w:style w:type="paragraph" w:styleId="Pagefooter" w:customStyle="1">
    <w:name w:val="Page footer"/>
    <w:basedOn w:val="Normal"/>
    <w:uiPriority w:val="3"/>
    <w:qFormat w:val="1"/>
    <w:rsid w:val="007C4AA9"/>
    <w:pPr>
      <w:spacing w:line="200" w:lineRule="exact"/>
      <w:ind w:right="-199"/>
      <w:jc w:val="right"/>
    </w:pPr>
    <w:rPr>
      <w:color w:val="d52b1e" w:themeColor="accent1"/>
      <w:sz w:val="12"/>
      <w:lang w:eastAsia="fr-FR"/>
    </w:rPr>
  </w:style>
  <w:style w:type="paragraph" w:styleId="Title3" w:customStyle="1">
    <w:name w:val="Title 3"/>
    <w:basedOn w:val="Normal"/>
    <w:link w:val="Title3Car"/>
    <w:uiPriority w:val="1"/>
    <w:qFormat w:val="1"/>
    <w:rsid w:val="005D27E5"/>
    <w:pPr>
      <w:spacing w:line="259" w:lineRule="auto"/>
    </w:pPr>
    <w:rPr>
      <w:rFonts w:cs="Arial" w:asciiTheme="minorHAnsi" w:hAnsiTheme="minorHAnsi"/>
      <w:b w:val="1"/>
      <w:noProof w:val="1"/>
      <w:color w:val="003591" w:themeColor="accent5"/>
      <w:lang w:val="en-US"/>
    </w:rPr>
  </w:style>
  <w:style w:type="character" w:styleId="Title3Car" w:customStyle="1">
    <w:name w:val="Title 3 Car"/>
    <w:basedOn w:val="Fuentedeprrafopredeter"/>
    <w:link w:val="Title3"/>
    <w:uiPriority w:val="1"/>
    <w:rsid w:val="00011F84"/>
    <w:rPr>
      <w:rFonts w:cs="Arial" w:asciiTheme="minorHAnsi" w:hAnsiTheme="minorHAnsi"/>
      <w:b w:val="1"/>
      <w:noProof w:val="1"/>
      <w:color w:val="003591" w:themeColor="accent5"/>
      <w:lang w:eastAsia="en-US" w:val="en-US"/>
    </w:rPr>
  </w:style>
  <w:style w:type="paragraph" w:styleId="Lead-in" w:customStyle="1">
    <w:name w:val="Lead-in"/>
    <w:basedOn w:val="Text"/>
    <w:link w:val="Lead-inCar"/>
    <w:uiPriority w:val="1"/>
    <w:qFormat w:val="1"/>
    <w:rsid w:val="005D27E5"/>
  </w:style>
  <w:style w:type="character" w:styleId="Lead-inCar" w:customStyle="1">
    <w:name w:val="Lead-in Car"/>
    <w:basedOn w:val="TextCar"/>
    <w:link w:val="Lead-in"/>
    <w:uiPriority w:val="1"/>
    <w:rsid w:val="00011F84"/>
    <w:rPr>
      <w:rFonts w:cs="Arial" w:asciiTheme="minorHAnsi" w:hAnsiTheme="minorHAnsi"/>
      <w:lang w:eastAsia="en-US" w:val="en-US"/>
    </w:rPr>
  </w:style>
  <w:style w:type="paragraph" w:styleId="BoxBullet1" w:customStyle="1">
    <w:name w:val="Box Bullet 1"/>
    <w:uiPriority w:val="2"/>
    <w:qFormat w:val="1"/>
    <w:rsid w:val="009838A3"/>
    <w:pPr>
      <w:numPr>
        <w:numId w:val="19"/>
      </w:numPr>
      <w:ind w:left="357" w:hanging="357"/>
    </w:pPr>
    <w:rPr>
      <w:rFonts w:cs="Arial" w:asciiTheme="minorHAnsi" w:hAnsiTheme="minorHAnsi"/>
      <w:b w:val="1"/>
      <w:noProof w:val="1"/>
      <w:color w:val="003591" w:themeColor="accent5"/>
      <w:lang w:val="en-US"/>
    </w:rPr>
  </w:style>
  <w:style w:type="paragraph" w:styleId="Prrafodelista">
    <w:name w:val="List Paragraph"/>
    <w:basedOn w:val="Normal"/>
    <w:link w:val="PrrafodelistaCar"/>
    <w:uiPriority w:val="99"/>
    <w:qFormat w:val="1"/>
    <w:rsid w:val="009838A3"/>
    <w:pPr>
      <w:ind w:left="720"/>
      <w:contextualSpacing w:val="1"/>
    </w:pPr>
  </w:style>
  <w:style w:type="paragraph" w:styleId="BoxBullet2" w:customStyle="1">
    <w:name w:val="Box Bullet 2"/>
    <w:uiPriority w:val="2"/>
    <w:qFormat w:val="1"/>
    <w:rsid w:val="00AA2F5A"/>
    <w:pPr>
      <w:numPr>
        <w:numId w:val="20"/>
      </w:numPr>
      <w:ind w:left="714" w:hanging="357"/>
    </w:pPr>
    <w:rPr>
      <w:rFonts w:asciiTheme="minorHAnsi" w:hAnsiTheme="minorHAnsi"/>
      <w:lang w:eastAsia="en-US"/>
    </w:rPr>
  </w:style>
  <w:style w:type="character" w:styleId="PrrafodelistaCar" w:customStyle="1">
    <w:name w:val="Párrafo de lista Car"/>
    <w:link w:val="Prrafodelista"/>
    <w:uiPriority w:val="99"/>
    <w:rsid w:val="0003295E"/>
    <w:rPr>
      <w:rFonts w:ascii="Arial" w:hAnsi="Arial"/>
      <w:color w:val="11204c"/>
      <w:lang w:eastAsia="en-US"/>
    </w:rPr>
  </w:style>
  <w:style w:type="paragraph" w:styleId="NormalWeb">
    <w:name w:val="Normal (Web)"/>
    <w:basedOn w:val="Normal"/>
    <w:uiPriority w:val="99"/>
    <w:unhideWhenUsed w:val="1"/>
    <w:rsid w:val="002728E3"/>
    <w:pPr>
      <w:spacing w:after="100" w:afterAutospacing="1" w:before="100" w:beforeAutospacing="1" w:line="240" w:lineRule="auto"/>
    </w:pPr>
    <w:rPr>
      <w:rFonts w:ascii="Times New Roman" w:hAnsi="Times New Roman"/>
      <w:color w:val="auto"/>
      <w:sz w:val="24"/>
      <w:szCs w:val="24"/>
      <w:lang w:eastAsia="fr-FR"/>
    </w:rPr>
  </w:style>
  <w:style w:type="paragraph" w:styleId="Sinespaciado">
    <w:name w:val="No Spacing"/>
    <w:uiPriority w:val="1"/>
    <w:qFormat w:val="1"/>
    <w:rsid w:val="00DD2643"/>
    <w:rPr>
      <w:rFonts w:ascii="Calibri" w:cs="Calibri" w:eastAsia="Calibri" w:hAnsi="Calibri"/>
      <w:sz w:val="24"/>
      <w:szCs w:val="24"/>
      <w:lang w:eastAsia="es-MX" w:val="en-US"/>
    </w:rPr>
  </w:style>
  <w:style w:type="character" w:styleId="Mencinsinresolver">
    <w:name w:val="Unresolved Mention"/>
    <w:basedOn w:val="Fuentedeprrafopredeter"/>
    <w:uiPriority w:val="99"/>
    <w:semiHidden w:val="1"/>
    <w:unhideWhenUsed w:val="1"/>
    <w:rsid w:val="00583646"/>
    <w:rPr>
      <w:color w:val="605e5c"/>
      <w:shd w:color="auto" w:fill="e1dfdd" w:val="clear"/>
    </w:rPr>
  </w:style>
  <w:style w:type="character" w:styleId="y2iqfc" w:customStyle="1">
    <w:name w:val="y2iqfc"/>
    <w:basedOn w:val="Fuentedeprrafopredeter"/>
    <w:rsid w:val="00CC044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mailto:victoria.balboa@edenred.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aurelie.bagard@edenr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EDENRED 2017">
      <a:dk1>
        <a:srgbClr val="323232"/>
      </a:dk1>
      <a:lt1>
        <a:sysClr val="window" lastClr="FFFFFF"/>
      </a:lt1>
      <a:dk2>
        <a:srgbClr val="162056"/>
      </a:dk2>
      <a:lt2>
        <a:srgbClr val="808080"/>
      </a:lt2>
      <a:accent1>
        <a:srgbClr val="D52B1E"/>
      </a:accent1>
      <a:accent2>
        <a:srgbClr val="F6EB61"/>
      </a:accent2>
      <a:accent3>
        <a:srgbClr val="00859B"/>
      </a:accent3>
      <a:accent4>
        <a:srgbClr val="0085CA"/>
      </a:accent4>
      <a:accent5>
        <a:srgbClr val="003591"/>
      </a:accent5>
      <a:accent6>
        <a:srgbClr val="42145F"/>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gmAE6OOzzIleSk9KiAEsLUzasw==">AMUW2mVzAyUiP1kPhmGxfDLF4xLXZeSNk0IHF4Arsh2r2x9GnyqvMQmojt3auRMySYs8DVWEgHoJisuir0VM6xx+hrJLv3U+Upsilv5KxHzTrT34pRlpVRNAM0cht5RCvF9cf53GjtfDnMYFBkNDx4XjzTlpexhH4lq0gYPAmBfhtWQ6SAc2FBPB7tJ3xC16vEAKDHm2QSmp4MYdCZt/UaPmcbj3ZpZcqG9Vorb0+orhQPZtJTQszO3DZMOtWO0cdv10g6pXpPp9uoTDW5ncXNbrf+oH7tvQn4GIPgHa44iW/sPqnL4X2qoHWC92biMcAWdSWewcE0MdzbnZn5moTqzeznJGSuzy9lgb1Qc0JdHVBCo5ChEGaciU031FDA087nYlf5S5JKxpluCr9nb1mZhQygNHp6rgq/zWhzY/P9G9GSGV7WRGZ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2023-05-08T22:04:00Z</dcterms:created>
  <dc:creator>COURTOIS Cécile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0x010100C507B8DFC332A440B799D44257F07BA7</vt:lpwstr>
  </property>
</Properties>
</file>